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DDF" w14:textId="52E3B77C" w:rsidR="00D15B8D" w:rsidRPr="00F27129" w:rsidRDefault="00471450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“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14EEA56" w14:textId="3055C8EA" w:rsidR="00F27129" w:rsidRPr="00F27129" w:rsidRDefault="00783674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="00EB2F82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ă </w:t>
      </w:r>
      <w:r w:rsidR="00F27129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3</w:t>
      </w: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: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</w:t>
      </w:r>
      <w:r w:rsidR="00F27129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oț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4B80A920" w14:textId="66097E29" w:rsidR="00F27129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21E52032" w14:textId="77777777" w:rsidR="00F27129" w:rsidRPr="00E67C22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FBDFB3C" w14:textId="6E10EEDC" w:rsidR="00783674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6BA8C4A6" w14:textId="73265750" w:rsidR="00783674" w:rsidRPr="001D4C69" w:rsidRDefault="00783674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bookmarkStart w:id="0" w:name="_Hlk124426881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</w:p>
    <w:bookmarkEnd w:id="0"/>
    <w:p w14:paraId="71E5C1BB" w14:textId="7B475A20" w:rsidR="00783674" w:rsidRPr="001D4C69" w:rsidRDefault="00783674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</w:t>
      </w:r>
      <w:r w:rsidR="00EB2F82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ficare al contractului: </w:t>
      </w:r>
      <w:bookmarkStart w:id="1" w:name="_Hlk124426896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bookmarkEnd w:id="1"/>
    <w:p w14:paraId="5C5C2B36" w14:textId="34A30C75" w:rsidR="00583C9C" w:rsidRPr="00583C9C" w:rsidRDefault="002F708F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</w:t>
      </w:r>
      <w:r w:rsidR="002E1AA1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 w:rsid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4635A261" w14:textId="4A6F334F" w:rsidR="00583C9C" w:rsidRDefault="00583C9C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p w14:paraId="27102B54" w14:textId="325AEFE3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65B19E0C" w14:textId="11F50C6F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Nr.80/157575/ 26.01.2023</w:t>
      </w:r>
    </w:p>
    <w:p w14:paraId="00EAB5ED" w14:textId="4751F008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2D723FD2" w14:textId="13072339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3DF0392" w14:textId="6D98C4EA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7771F651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AVIZAT,</w:t>
      </w:r>
    </w:p>
    <w:p w14:paraId="6A036740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Valentin CRISTEA</w:t>
      </w:r>
    </w:p>
    <w:p w14:paraId="1F9CFCC3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Președinte</w:t>
      </w:r>
    </w:p>
    <w:p w14:paraId="649977A4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</w:p>
    <w:p w14:paraId="6E8FAE42" w14:textId="77777777" w:rsidR="000E1729" w:rsidRPr="000E1729" w:rsidRDefault="000E1729" w:rsidP="000E1729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91D1875" w14:textId="77777777" w:rsidR="000E1729" w:rsidRPr="000E1729" w:rsidRDefault="000E1729" w:rsidP="000E1729">
      <w:pPr>
        <w:pStyle w:val="Heading2"/>
        <w:shd w:val="clear" w:color="auto" w:fill="FFFFFF"/>
        <w:tabs>
          <w:tab w:val="left" w:pos="3750"/>
          <w:tab w:val="center" w:pos="5302"/>
        </w:tabs>
        <w:spacing w:before="0" w:line="360" w:lineRule="auto"/>
        <w:ind w:right="-540"/>
        <w:jc w:val="center"/>
        <w:rPr>
          <w:rFonts w:ascii="Trebuchet MS" w:hAnsi="Trebuchet MS"/>
          <w:b/>
          <w:color w:val="auto"/>
          <w:sz w:val="21"/>
          <w:szCs w:val="21"/>
          <w:lang w:val="ro-RO"/>
        </w:rPr>
      </w:pPr>
      <w:r w:rsidRPr="000E1729">
        <w:rPr>
          <w:rFonts w:ascii="Trebuchet MS" w:hAnsi="Trebuchet MS"/>
          <w:b/>
          <w:color w:val="auto"/>
          <w:sz w:val="21"/>
          <w:szCs w:val="21"/>
          <w:lang w:val="ro-RO"/>
        </w:rPr>
        <w:t>SPECIFICAȚII TEHNICE</w:t>
      </w:r>
    </w:p>
    <w:p w14:paraId="0C400B5C" w14:textId="77777777" w:rsidR="000E1729" w:rsidRPr="000E1729" w:rsidRDefault="000E1729" w:rsidP="000E1729">
      <w:pPr>
        <w:jc w:val="center"/>
        <w:rPr>
          <w:rFonts w:ascii="Trebuchet MS" w:hAnsi="Trebuchet MS"/>
          <w:b/>
          <w:sz w:val="21"/>
          <w:szCs w:val="21"/>
          <w:lang w:val="it-IT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achiziție </w:t>
      </w:r>
      <w:r w:rsidRPr="000E1729">
        <w:rPr>
          <w:rFonts w:ascii="Trebuchet MS" w:hAnsi="Trebuchet MS"/>
          <w:b/>
          <w:sz w:val="21"/>
          <w:szCs w:val="21"/>
          <w:lang w:val="it-IT"/>
        </w:rPr>
        <w:t>Materiale consumabile (</w:t>
      </w:r>
      <w:proofErr w:type="spellStart"/>
      <w:r w:rsidRPr="000E1729">
        <w:rPr>
          <w:rFonts w:ascii="Trebuchet MS" w:hAnsi="Trebuchet MS"/>
          <w:b/>
          <w:sz w:val="21"/>
          <w:szCs w:val="21"/>
          <w:lang w:val="it-IT"/>
        </w:rPr>
        <w:t>birotica</w:t>
      </w:r>
      <w:proofErr w:type="spellEnd"/>
      <w:r w:rsidRPr="000E1729">
        <w:rPr>
          <w:rFonts w:ascii="Trebuchet MS" w:hAnsi="Trebuchet MS"/>
          <w:b/>
          <w:sz w:val="21"/>
          <w:szCs w:val="21"/>
          <w:lang w:val="it-IT"/>
        </w:rPr>
        <w:t xml:space="preserve">, </w:t>
      </w:r>
      <w:proofErr w:type="spellStart"/>
      <w:r w:rsidRPr="000E1729">
        <w:rPr>
          <w:rFonts w:ascii="Trebuchet MS" w:hAnsi="Trebuchet MS"/>
          <w:b/>
          <w:sz w:val="21"/>
          <w:szCs w:val="21"/>
          <w:lang w:val="it-IT"/>
        </w:rPr>
        <w:t>tonere</w:t>
      </w:r>
      <w:proofErr w:type="spellEnd"/>
      <w:r w:rsidRPr="000E1729">
        <w:rPr>
          <w:rFonts w:ascii="Trebuchet MS" w:hAnsi="Trebuchet MS"/>
          <w:b/>
          <w:sz w:val="21"/>
          <w:szCs w:val="21"/>
          <w:lang w:val="it-IT"/>
        </w:rPr>
        <w:t xml:space="preserve"> etc.)</w:t>
      </w:r>
    </w:p>
    <w:p w14:paraId="10008D82" w14:textId="77777777" w:rsidR="000E1729" w:rsidRPr="000E1729" w:rsidRDefault="000E1729" w:rsidP="000E1729">
      <w:pPr>
        <w:jc w:val="center"/>
        <w:rPr>
          <w:sz w:val="21"/>
          <w:szCs w:val="21"/>
          <w:lang w:val="it-IT"/>
        </w:rPr>
      </w:pPr>
    </w:p>
    <w:p w14:paraId="004179D7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it-IT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520"/>
        <w:gridCol w:w="6836"/>
      </w:tblGrid>
      <w:tr w:rsidR="000E1729" w:rsidRPr="000E1729" w14:paraId="77F8C1A5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D6C3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Achizitor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F6BE" w14:textId="2357BB08" w:rsidR="000E1729" w:rsidRPr="000E1729" w:rsidRDefault="000E1729" w:rsidP="00D1559B">
            <w:pPr>
              <w:jc w:val="both"/>
              <w:rPr>
                <w:rFonts w:ascii="Trebuchet MS" w:hAnsi="Trebuchet MS"/>
                <w:sz w:val="21"/>
                <w:szCs w:val="21"/>
                <w:lang w:val="ro-RO"/>
              </w:rPr>
            </w:pP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 xml:space="preserve">Federatia Patronatelor </w:t>
            </w:r>
            <w: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Intreprinderilor de la Mici la Mari</w:t>
            </w: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 xml:space="preserve"> (F</w:t>
            </w:r>
            <w: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PIMM</w:t>
            </w: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)</w:t>
            </w:r>
            <w:r w:rsidRPr="000E1729">
              <w:rPr>
                <w:rFonts w:ascii="Trebuchet MS" w:hAnsi="Trebuchet MS"/>
                <w:sz w:val="21"/>
                <w:szCs w:val="21"/>
                <w:lang w:val="ro-RO"/>
              </w:rPr>
              <w:t>, Craiova, Str.</w:t>
            </w:r>
            <w:r>
              <w:rPr>
                <w:rFonts w:ascii="Trebuchet MS" w:hAnsi="Trebuchet MS"/>
                <w:sz w:val="21"/>
                <w:szCs w:val="21"/>
                <w:lang w:val="ro-RO"/>
              </w:rPr>
              <w:t>Opanez, nr.32, bl.F15, spatiul B</w:t>
            </w:r>
            <w:r w:rsidRPr="000E1729">
              <w:rPr>
                <w:rFonts w:ascii="Trebuchet MS" w:hAnsi="Trebuchet MS"/>
                <w:sz w:val="21"/>
                <w:szCs w:val="21"/>
                <w:lang w:val="ro-RO"/>
              </w:rPr>
              <w:t>, judet Dolj</w:t>
            </w:r>
          </w:p>
        </w:tc>
      </w:tr>
      <w:tr w:rsidR="000E1729" w:rsidRPr="000E1729" w14:paraId="6B6BCF18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C311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Titlul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Proiectului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1AD8" w14:textId="1E1174F4" w:rsidR="000E1729" w:rsidRPr="000E1729" w:rsidRDefault="000E1729" w:rsidP="00D1559B">
            <w:pPr>
              <w:jc w:val="both"/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RESTART - O noua sansă pentru șomeri și persoane inactive</w:t>
            </w:r>
          </w:p>
        </w:tc>
      </w:tr>
      <w:tr w:rsidR="000E1729" w:rsidRPr="000E1729" w14:paraId="72D2FA9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CAE0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ID </w:t>
            </w: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POCU: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B04B" w14:textId="466EA016" w:rsidR="000E1729" w:rsidRPr="000E1729" w:rsidRDefault="000E1729" w:rsidP="00D1559B">
            <w:pP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POCU/1080/3/16/157575</w:t>
            </w:r>
          </w:p>
        </w:tc>
      </w:tr>
      <w:tr w:rsidR="000E1729" w:rsidRPr="000E1729" w14:paraId="2A321D0A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9E43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Obiectul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achizitiei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477C" w14:textId="2F7DF9CE" w:rsidR="000E1729" w:rsidRPr="000E1729" w:rsidRDefault="000E1729" w:rsidP="00D1559B">
            <w:pPr>
              <w:jc w:val="both"/>
              <w:rPr>
                <w:rFonts w:ascii="Trebuchet MS" w:hAnsi="Trebuchet MS"/>
                <w:b/>
                <w:sz w:val="21"/>
                <w:szCs w:val="21"/>
                <w:lang w:val="it-IT"/>
              </w:rPr>
            </w:pP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</w:rPr>
              <w:t>Materiale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</w:rPr>
              <w:t xml:space="preserve"> </w:t>
            </w: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</w:rPr>
              <w:t>consumabile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</w:rPr>
              <w:t xml:space="preserve"> </w:t>
            </w:r>
          </w:p>
        </w:tc>
      </w:tr>
      <w:tr w:rsidR="000E1729" w:rsidRPr="000E1729" w14:paraId="63EF73C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63F2" w14:textId="37267840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val="en-GB"/>
              </w:rPr>
              <w:t>Cod CPV: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0A58" w14:textId="6E8BE4D6" w:rsidR="000E1729" w:rsidRPr="000E1729" w:rsidRDefault="000E1729" w:rsidP="000E1729">
            <w:pPr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sz w:val="21"/>
                <w:szCs w:val="21"/>
              </w:rPr>
              <w:t>30199000-0, 30192000-1, 30199500-5</w:t>
            </w:r>
          </w:p>
        </w:tc>
      </w:tr>
    </w:tbl>
    <w:p w14:paraId="5F90DCED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53785733" w14:textId="4050A29C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it-IT"/>
        </w:rPr>
        <w:t xml:space="preserve">In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vederea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implementării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activităților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proiectului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se impune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achizitia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materialelor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consumabile in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cadrul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r w:rsidRPr="000E1729">
        <w:rPr>
          <w:rFonts w:ascii="Trebuchet MS" w:hAnsi="Trebuchet MS"/>
          <w:i/>
          <w:iCs/>
          <w:sz w:val="21"/>
          <w:szCs w:val="21"/>
          <w:lang w:val="it-IT"/>
        </w:rPr>
        <w:t>A1.</w:t>
      </w:r>
      <w:proofErr w:type="gramStart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>1.Selectarea</w:t>
      </w:r>
      <w:proofErr w:type="gramEnd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 xml:space="preserve"> si </w:t>
      </w:r>
      <w:proofErr w:type="spellStart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>mentinerea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>grupului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 xml:space="preserve"> tinta care va </w:t>
      </w:r>
      <w:proofErr w:type="spellStart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>participa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 xml:space="preserve"> la </w:t>
      </w:r>
      <w:proofErr w:type="spellStart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>activitatile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i/>
          <w:iCs/>
          <w:sz w:val="21"/>
          <w:szCs w:val="21"/>
          <w:lang w:val="it-IT"/>
        </w:rPr>
        <w:t>proiectului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ro-RO"/>
        </w:rPr>
        <w:t xml:space="preserve">. </w:t>
      </w:r>
      <w:r w:rsidRPr="000E1729">
        <w:rPr>
          <w:rFonts w:ascii="Trebuchet MS" w:hAnsi="Trebuchet MS"/>
          <w:sz w:val="21"/>
          <w:szCs w:val="21"/>
          <w:lang w:val="ro-RO"/>
        </w:rPr>
        <w:t xml:space="preserve"> Cerințele minime de calitate, tehnice în funcție de care vor fi analizate ofertele primite/identificate pe piață sunt prezentate mai jos:</w:t>
      </w:r>
    </w:p>
    <w:p w14:paraId="4AB616F8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32"/>
        <w:gridCol w:w="1082"/>
        <w:gridCol w:w="1530"/>
        <w:gridCol w:w="5019"/>
      </w:tblGrid>
      <w:tr w:rsidR="000E1729" w:rsidRPr="000E1729" w14:paraId="1F78BD5B" w14:textId="77777777" w:rsidTr="00565076">
        <w:trPr>
          <w:cantSplit/>
          <w:trHeight w:val="503"/>
          <w:tblHeader/>
        </w:trPr>
        <w:tc>
          <w:tcPr>
            <w:tcW w:w="294" w:type="pct"/>
            <w:vAlign w:val="center"/>
          </w:tcPr>
          <w:p w14:paraId="469C00F5" w14:textId="77777777" w:rsidR="000E1729" w:rsidRPr="000E1729" w:rsidRDefault="000E1729" w:rsidP="00D1559B">
            <w:pPr>
              <w:spacing w:before="100" w:beforeAutospacing="1"/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Nr. crt.</w:t>
            </w:r>
          </w:p>
        </w:tc>
        <w:tc>
          <w:tcPr>
            <w:tcW w:w="911" w:type="pct"/>
          </w:tcPr>
          <w:p w14:paraId="69DDA12D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Produse</w:t>
            </w:r>
          </w:p>
        </w:tc>
        <w:tc>
          <w:tcPr>
            <w:tcW w:w="538" w:type="pct"/>
          </w:tcPr>
          <w:p w14:paraId="767D23F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UM</w:t>
            </w:r>
          </w:p>
        </w:tc>
        <w:tc>
          <w:tcPr>
            <w:tcW w:w="761" w:type="pct"/>
          </w:tcPr>
          <w:p w14:paraId="39D8EAA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Cantitate</w:t>
            </w:r>
          </w:p>
        </w:tc>
        <w:tc>
          <w:tcPr>
            <w:tcW w:w="2496" w:type="pct"/>
            <w:vAlign w:val="center"/>
          </w:tcPr>
          <w:p w14:paraId="51AE1C19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Caracteristici/specificații tehnice</w:t>
            </w:r>
          </w:p>
        </w:tc>
      </w:tr>
      <w:tr w:rsidR="000E1729" w:rsidRPr="000E1729" w14:paraId="2E0A33C5" w14:textId="77777777" w:rsidTr="00565076">
        <w:tc>
          <w:tcPr>
            <w:tcW w:w="294" w:type="pct"/>
            <w:vAlign w:val="center"/>
          </w:tcPr>
          <w:p w14:paraId="76051077" w14:textId="77777777" w:rsidR="000E1729" w:rsidRPr="000E1729" w:rsidRDefault="000E1729" w:rsidP="00D1559B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1</w:t>
            </w:r>
          </w:p>
        </w:tc>
        <w:tc>
          <w:tcPr>
            <w:tcW w:w="911" w:type="pct"/>
          </w:tcPr>
          <w:p w14:paraId="3B559F37" w14:textId="1DA8742E" w:rsidR="000E1729" w:rsidRPr="000E1729" w:rsidRDefault="000E1729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Biblioraft</w:t>
            </w:r>
            <w:proofErr w:type="spellEnd"/>
          </w:p>
        </w:tc>
        <w:tc>
          <w:tcPr>
            <w:tcW w:w="538" w:type="pct"/>
          </w:tcPr>
          <w:p w14:paraId="5EC9CFBB" w14:textId="6EBCE9E0" w:rsidR="000E1729" w:rsidRPr="000E1729" w:rsidRDefault="000E1729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7F330F19" w14:textId="25BD9F95" w:rsidR="000E1729" w:rsidRPr="000E1729" w:rsidRDefault="000E1729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13</w:t>
            </w:r>
          </w:p>
        </w:tc>
        <w:tc>
          <w:tcPr>
            <w:tcW w:w="2496" w:type="pct"/>
            <w:vAlign w:val="center"/>
          </w:tcPr>
          <w:p w14:paraId="4B4B829D" w14:textId="2C6B4211" w:rsidR="000E1729" w:rsidRDefault="000E1729" w:rsidP="003525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Dimensiun</w:t>
            </w:r>
            <w:r w:rsid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e</w:t>
            </w:r>
            <w:proofErr w:type="spellEnd"/>
            <w:r w:rsid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cotor</w:t>
            </w:r>
            <w:proofErr w:type="spellEnd"/>
            <w:r w:rsid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r w:rsidR="004B25CD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75-</w:t>
            </w:r>
            <w:r w:rsid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80 mm</w:t>
            </w:r>
          </w:p>
          <w:p w14:paraId="311E651E" w14:textId="525F519E" w:rsidR="00352502" w:rsidRDefault="00352502" w:rsidP="003525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Material -PP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sau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carton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reciclat</w:t>
            </w:r>
            <w:proofErr w:type="spellEnd"/>
          </w:p>
          <w:p w14:paraId="2DCAFF41" w14:textId="63D13858" w:rsidR="00352502" w:rsidRDefault="00352502" w:rsidP="003525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Format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A4</w:t>
            </w:r>
          </w:p>
          <w:p w14:paraId="2C404C84" w14:textId="77777777" w:rsidR="00352502" w:rsidRPr="00352502" w:rsidRDefault="00352502" w:rsidP="0035250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Biblioraft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ambele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confectionate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rigid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1.9mm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grosime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;</w:t>
            </w:r>
          </w:p>
          <w:p w14:paraId="39C435C7" w14:textId="77777777" w:rsidR="00352502" w:rsidRPr="00352502" w:rsidRDefault="00352502" w:rsidP="0035250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Mecanism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nichelat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cu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doua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inele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;</w:t>
            </w:r>
          </w:p>
          <w:p w14:paraId="374FD442" w14:textId="77777777" w:rsidR="00352502" w:rsidRPr="00352502" w:rsidRDefault="00352502" w:rsidP="0035250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Cotor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colorat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imprimat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cu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eticheta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.</w:t>
            </w:r>
          </w:p>
          <w:p w14:paraId="64D72DF0" w14:textId="0516807A" w:rsidR="00352502" w:rsidRPr="000E1729" w:rsidRDefault="00352502" w:rsidP="00D1559B">
            <w:pPr>
              <w:pStyle w:val="ListParagraph"/>
              <w:spacing w:after="0" w:line="240" w:lineRule="auto"/>
              <w:ind w:left="0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</w:p>
        </w:tc>
      </w:tr>
      <w:tr w:rsidR="000E1729" w:rsidRPr="000E1729" w14:paraId="33B03ACA" w14:textId="77777777" w:rsidTr="00565076">
        <w:tc>
          <w:tcPr>
            <w:tcW w:w="294" w:type="pct"/>
            <w:vAlign w:val="center"/>
          </w:tcPr>
          <w:p w14:paraId="5870CF67" w14:textId="77777777" w:rsidR="000E1729" w:rsidRPr="000E1729" w:rsidRDefault="000E1729" w:rsidP="00D1559B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lastRenderedPageBreak/>
              <w:t>2</w:t>
            </w:r>
          </w:p>
        </w:tc>
        <w:tc>
          <w:tcPr>
            <w:tcW w:w="911" w:type="pct"/>
          </w:tcPr>
          <w:p w14:paraId="7AD17D27" w14:textId="3011DF69" w:rsidR="000E1729" w:rsidRPr="000E1729" w:rsidRDefault="00352502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Evidentiator</w:t>
            </w:r>
            <w:proofErr w:type="spellEnd"/>
          </w:p>
        </w:tc>
        <w:tc>
          <w:tcPr>
            <w:tcW w:w="538" w:type="pct"/>
          </w:tcPr>
          <w:p w14:paraId="51BB4019" w14:textId="1FDBF879" w:rsidR="000E1729" w:rsidRPr="000E1729" w:rsidRDefault="00352502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Set</w:t>
            </w:r>
          </w:p>
        </w:tc>
        <w:tc>
          <w:tcPr>
            <w:tcW w:w="761" w:type="pct"/>
          </w:tcPr>
          <w:p w14:paraId="1796CD89" w14:textId="54D81020" w:rsidR="000E1729" w:rsidRPr="000E1729" w:rsidRDefault="00352502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2496" w:type="pct"/>
            <w:vAlign w:val="center"/>
          </w:tcPr>
          <w:p w14:paraId="3427929A" w14:textId="77777777" w:rsidR="00352502" w:rsidRPr="00352502" w:rsidRDefault="00352502" w:rsidP="0035250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Marker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evidentiator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disponibil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in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culori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pastel;</w:t>
            </w:r>
          </w:p>
          <w:p w14:paraId="6D2FDE9B" w14:textId="77777777" w:rsidR="00352502" w:rsidRPr="00352502" w:rsidRDefault="00352502" w:rsidP="0035250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Varful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tesit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ofera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o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dimensiune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a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liniei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de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subliniere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de 1 mm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si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de 4,3 mm la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evidentiere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;</w:t>
            </w:r>
          </w:p>
          <w:p w14:paraId="607BD725" w14:textId="77777777" w:rsidR="00352502" w:rsidRPr="00352502" w:rsidRDefault="00352502" w:rsidP="0035250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Nu se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usuca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timp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24h, fara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capac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;</w:t>
            </w:r>
          </w:p>
          <w:p w14:paraId="09F98395" w14:textId="77777777" w:rsidR="00352502" w:rsidRPr="00352502" w:rsidRDefault="00352502" w:rsidP="0035250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Potrivit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hartii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fax-uri si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fotocopii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;</w:t>
            </w:r>
          </w:p>
          <w:p w14:paraId="44399623" w14:textId="77777777" w:rsidR="00352502" w:rsidRPr="00352502" w:rsidRDefault="00352502" w:rsidP="0035250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Grip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aderent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cauciuc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confort si control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ridicat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.</w:t>
            </w:r>
          </w:p>
          <w:p w14:paraId="7041A097" w14:textId="77777777" w:rsidR="00352502" w:rsidRPr="00352502" w:rsidRDefault="00352502" w:rsidP="0035250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Ambalare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6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bucati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/ </w:t>
            </w: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bilster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.</w:t>
            </w:r>
          </w:p>
          <w:p w14:paraId="0F57BB11" w14:textId="1E25D83B" w:rsidR="000E1729" w:rsidRPr="000E1729" w:rsidRDefault="000E1729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</w:p>
        </w:tc>
      </w:tr>
      <w:tr w:rsidR="00565076" w:rsidRPr="000E1729" w14:paraId="46D17BE3" w14:textId="77777777" w:rsidTr="00565076">
        <w:tc>
          <w:tcPr>
            <w:tcW w:w="294" w:type="pct"/>
            <w:vAlign w:val="center"/>
          </w:tcPr>
          <w:p w14:paraId="0ACC3965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3</w:t>
            </w:r>
          </w:p>
        </w:tc>
        <w:tc>
          <w:tcPr>
            <w:tcW w:w="911" w:type="pct"/>
          </w:tcPr>
          <w:p w14:paraId="57C27B48" w14:textId="4526ED61" w:rsidR="00565076" w:rsidRPr="000E1729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Toner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imprimanta</w:t>
            </w:r>
            <w:proofErr w:type="spellEnd"/>
          </w:p>
        </w:tc>
        <w:tc>
          <w:tcPr>
            <w:tcW w:w="538" w:type="pct"/>
          </w:tcPr>
          <w:p w14:paraId="5B005DB5" w14:textId="1FAC497F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Buc </w:t>
            </w:r>
          </w:p>
        </w:tc>
        <w:tc>
          <w:tcPr>
            <w:tcW w:w="761" w:type="pct"/>
          </w:tcPr>
          <w:p w14:paraId="3817DFD1" w14:textId="2F8C4E40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2496" w:type="pct"/>
            <w:vAlign w:val="center"/>
          </w:tcPr>
          <w:p w14:paraId="3490CC91" w14:textId="74919580" w:rsidR="00565076" w:rsidRPr="00565076" w:rsidRDefault="00565076" w:rsidP="00565076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  <w:bCs/>
                <w:sz w:val="21"/>
                <w:szCs w:val="21"/>
                <w:lang w:val="it-IT"/>
              </w:rPr>
            </w:pP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Culori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: </w:t>
            </w:r>
            <w:r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1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negru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, </w:t>
            </w:r>
            <w:r>
              <w:rPr>
                <w:rFonts w:ascii="Trebuchet MS" w:hAnsi="Trebuchet MS"/>
                <w:bCs/>
                <w:sz w:val="21"/>
                <w:szCs w:val="21"/>
                <w:lang w:val="it-IT"/>
              </w:rPr>
              <w:t>1</w:t>
            </w:r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albastru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, </w:t>
            </w:r>
            <w:r>
              <w:rPr>
                <w:rFonts w:ascii="Trebuchet MS" w:hAnsi="Trebuchet MS"/>
                <w:bCs/>
                <w:sz w:val="21"/>
                <w:szCs w:val="21"/>
                <w:lang w:val="it-IT"/>
              </w:rPr>
              <w:t>1</w:t>
            </w:r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magenta, </w:t>
            </w:r>
            <w:r>
              <w:rPr>
                <w:rFonts w:ascii="Trebuchet MS" w:hAnsi="Trebuchet MS"/>
                <w:bCs/>
                <w:sz w:val="21"/>
                <w:szCs w:val="21"/>
                <w:lang w:val="it-IT"/>
              </w:rPr>
              <w:t>1</w:t>
            </w:r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galben</w:t>
            </w:r>
            <w:proofErr w:type="spellEnd"/>
          </w:p>
          <w:p w14:paraId="3204B982" w14:textId="77777777" w:rsidR="00565076" w:rsidRPr="00565076" w:rsidRDefault="00565076" w:rsidP="00565076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  <w:bCs/>
                <w:sz w:val="21"/>
                <w:szCs w:val="21"/>
                <w:lang w:val="it-IT"/>
              </w:rPr>
            </w:pP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Cartuse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compatibile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pentru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:</w:t>
            </w:r>
          </w:p>
          <w:p w14:paraId="7A4D7A1A" w14:textId="77777777" w:rsidR="00565076" w:rsidRPr="00565076" w:rsidRDefault="00565076" w:rsidP="00565076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  <w:bCs/>
                <w:sz w:val="21"/>
                <w:szCs w:val="21"/>
                <w:lang w:val="it-IT"/>
              </w:rPr>
            </w:pPr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Black Toner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Cartridge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Konica Minolta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BizHub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C 3320i, TNP80</w:t>
            </w:r>
            <w:proofErr w:type="gram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K 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Original</w:t>
            </w:r>
            <w:proofErr w:type="spellEnd"/>
            <w:proofErr w:type="gram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   AAJW152</w:t>
            </w:r>
          </w:p>
          <w:p w14:paraId="09523B66" w14:textId="77777777" w:rsidR="00565076" w:rsidRPr="00565076" w:rsidRDefault="00565076" w:rsidP="00565076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  <w:bCs/>
                <w:sz w:val="21"/>
                <w:szCs w:val="21"/>
                <w:lang w:val="it-IT"/>
              </w:rPr>
            </w:pP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Cyan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Toner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Cartridge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Konica Minolta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BizHub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C 3320i, TNP80</w:t>
            </w:r>
            <w:proofErr w:type="gram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C 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Original</w:t>
            </w:r>
            <w:proofErr w:type="spellEnd"/>
            <w:proofErr w:type="gram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 AAJW452  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AAJW452</w:t>
            </w:r>
            <w:proofErr w:type="spellEnd"/>
          </w:p>
          <w:p w14:paraId="32BD6696" w14:textId="77777777" w:rsidR="00565076" w:rsidRPr="00565076" w:rsidRDefault="00565076" w:rsidP="00565076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  <w:bCs/>
                <w:sz w:val="21"/>
                <w:szCs w:val="21"/>
                <w:lang w:val="it-IT"/>
              </w:rPr>
            </w:pPr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Magenta Toner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Cartridge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Konica Minolta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BizHub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C 3320i, TNP80M </w:t>
            </w:r>
            <w:proofErr w:type="spellStart"/>
            <w:proofErr w:type="gram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Original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 AAJW</w:t>
            </w:r>
            <w:proofErr w:type="gram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352</w:t>
            </w:r>
          </w:p>
          <w:p w14:paraId="2ED54554" w14:textId="27155A9E" w:rsidR="00565076" w:rsidRPr="000E1729" w:rsidRDefault="00565076" w:rsidP="005650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Yellow Toner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Cartridge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Konica Minolta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BizHub</w:t>
            </w:r>
            <w:proofErr w:type="spell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C 3320i, TNP80</w:t>
            </w:r>
            <w:proofErr w:type="gram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Y  </w:t>
            </w:r>
            <w:proofErr w:type="spellStart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>Original</w:t>
            </w:r>
            <w:proofErr w:type="spellEnd"/>
            <w:proofErr w:type="gramEnd"/>
            <w:r w:rsidRPr="00565076">
              <w:rPr>
                <w:rFonts w:ascii="Trebuchet MS" w:hAnsi="Trebuchet MS"/>
                <w:bCs/>
                <w:sz w:val="21"/>
                <w:szCs w:val="21"/>
                <w:lang w:val="it-IT"/>
              </w:rPr>
              <w:t xml:space="preserve">   AAJW252</w:t>
            </w:r>
          </w:p>
        </w:tc>
      </w:tr>
      <w:tr w:rsidR="00565076" w:rsidRPr="000E1729" w14:paraId="6ED318DD" w14:textId="77777777" w:rsidTr="00565076">
        <w:tc>
          <w:tcPr>
            <w:tcW w:w="294" w:type="pct"/>
            <w:vAlign w:val="center"/>
          </w:tcPr>
          <w:p w14:paraId="6D8A7B2B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4</w:t>
            </w:r>
          </w:p>
        </w:tc>
        <w:tc>
          <w:tcPr>
            <w:tcW w:w="911" w:type="pct"/>
          </w:tcPr>
          <w:p w14:paraId="74A41A4D" w14:textId="4BFAE3C0" w:rsidR="00565076" w:rsidRPr="000E1729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Hartie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copiator</w:t>
            </w:r>
            <w:proofErr w:type="spellEnd"/>
          </w:p>
        </w:tc>
        <w:tc>
          <w:tcPr>
            <w:tcW w:w="538" w:type="pct"/>
          </w:tcPr>
          <w:p w14:paraId="5691FB93" w14:textId="4A661824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Buc</w:t>
            </w:r>
          </w:p>
        </w:tc>
        <w:tc>
          <w:tcPr>
            <w:tcW w:w="761" w:type="pct"/>
          </w:tcPr>
          <w:p w14:paraId="396D1D21" w14:textId="5A1E8D6F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2496" w:type="pct"/>
            <w:vAlign w:val="center"/>
          </w:tcPr>
          <w:p w14:paraId="75EB4822" w14:textId="77777777" w:rsidR="00565076" w:rsidRDefault="00565076" w:rsidP="005650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Format A4</w:t>
            </w:r>
          </w:p>
          <w:p w14:paraId="4D15F5FB" w14:textId="77777777" w:rsidR="00565076" w:rsidRDefault="00565076" w:rsidP="005650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Reciclata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grad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ridicat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</w:t>
            </w:r>
            <w:proofErr w:type="spellEnd"/>
          </w:p>
          <w:p w14:paraId="535CD4ED" w14:textId="77777777" w:rsidR="00565076" w:rsidRPr="00352502" w:rsidRDefault="00565076" w:rsidP="005650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Numar</w:t>
            </w:r>
            <w:proofErr w:type="spellEnd"/>
            <w:r w:rsidRPr="00352502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coli/top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-500</w:t>
            </w:r>
          </w:p>
          <w:p w14:paraId="0C1A7A50" w14:textId="7BCD8678" w:rsidR="00565076" w:rsidRPr="000E1729" w:rsidRDefault="00565076" w:rsidP="005650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80 gr/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mp</w:t>
            </w:r>
            <w:proofErr w:type="spellEnd"/>
          </w:p>
        </w:tc>
      </w:tr>
      <w:tr w:rsidR="00565076" w:rsidRPr="007F4648" w14:paraId="4E4743E3" w14:textId="77777777" w:rsidTr="00565076">
        <w:tc>
          <w:tcPr>
            <w:tcW w:w="294" w:type="pct"/>
            <w:vAlign w:val="center"/>
          </w:tcPr>
          <w:p w14:paraId="336DD344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5</w:t>
            </w:r>
          </w:p>
        </w:tc>
        <w:tc>
          <w:tcPr>
            <w:tcW w:w="911" w:type="pct"/>
          </w:tcPr>
          <w:p w14:paraId="174EB0A5" w14:textId="156C1739" w:rsidR="00565076" w:rsidRPr="000E1729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Separatoare</w:t>
            </w:r>
            <w:proofErr w:type="spellEnd"/>
          </w:p>
        </w:tc>
        <w:tc>
          <w:tcPr>
            <w:tcW w:w="538" w:type="pct"/>
          </w:tcPr>
          <w:p w14:paraId="40DB74B8" w14:textId="5FA0F894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Set</w:t>
            </w:r>
          </w:p>
        </w:tc>
        <w:tc>
          <w:tcPr>
            <w:tcW w:w="761" w:type="pct"/>
          </w:tcPr>
          <w:p w14:paraId="3E199B53" w14:textId="3D6D4226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2496" w:type="pct"/>
            <w:vAlign w:val="center"/>
          </w:tcPr>
          <w:p w14:paraId="0BE7267F" w14:textId="77777777" w:rsidR="00565076" w:rsidRDefault="00565076" w:rsidP="0056507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Confectionate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160 gr, </w:t>
            </w:r>
          </w:p>
          <w:p w14:paraId="78F66516" w14:textId="77777777" w:rsidR="00565076" w:rsidRDefault="00565076" w:rsidP="0056507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</w:t>
            </w:r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imensiuni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10x24 cm,</w:t>
            </w:r>
          </w:p>
          <w:p w14:paraId="0E656575" w14:textId="77777777" w:rsidR="00565076" w:rsidRPr="007F4648" w:rsidRDefault="00565076" w:rsidP="0056507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100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buc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/set,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culori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asortate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/set.</w:t>
            </w:r>
          </w:p>
          <w:p w14:paraId="005815C1" w14:textId="7156ACC4" w:rsidR="00565076" w:rsidRPr="007F4648" w:rsidRDefault="00565076" w:rsidP="0056507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2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Perforatii</w:t>
            </w:r>
            <w:proofErr w:type="spellEnd"/>
          </w:p>
        </w:tc>
      </w:tr>
      <w:tr w:rsidR="00565076" w:rsidRPr="007F4648" w14:paraId="5EE16356" w14:textId="77777777" w:rsidTr="00565076">
        <w:tc>
          <w:tcPr>
            <w:tcW w:w="294" w:type="pct"/>
            <w:vAlign w:val="center"/>
          </w:tcPr>
          <w:p w14:paraId="1F042CD7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6</w:t>
            </w:r>
          </w:p>
        </w:tc>
        <w:tc>
          <w:tcPr>
            <w:tcW w:w="911" w:type="pct"/>
          </w:tcPr>
          <w:p w14:paraId="7E390001" w14:textId="06734E55" w:rsidR="00565076" w:rsidRPr="000E1729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Banda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adeziva</w:t>
            </w:r>
            <w:proofErr w:type="spellEnd"/>
          </w:p>
        </w:tc>
        <w:tc>
          <w:tcPr>
            <w:tcW w:w="538" w:type="pct"/>
          </w:tcPr>
          <w:p w14:paraId="6BC226A3" w14:textId="0C2C426F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Buc</w:t>
            </w:r>
          </w:p>
        </w:tc>
        <w:tc>
          <w:tcPr>
            <w:tcW w:w="761" w:type="pct"/>
          </w:tcPr>
          <w:p w14:paraId="12513A39" w14:textId="18FD64DC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3</w:t>
            </w:r>
          </w:p>
        </w:tc>
        <w:tc>
          <w:tcPr>
            <w:tcW w:w="2496" w:type="pct"/>
            <w:vAlign w:val="center"/>
          </w:tcPr>
          <w:p w14:paraId="7FD57DAF" w14:textId="77777777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Tip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banda: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adeziva</w:t>
            </w:r>
            <w:proofErr w:type="spellEnd"/>
          </w:p>
          <w:p w14:paraId="3C4399B6" w14:textId="77777777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Culoare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banda: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transparent</w:t>
            </w:r>
            <w:proofErr w:type="spellEnd"/>
          </w:p>
          <w:p w14:paraId="086CADC4" w14:textId="77777777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Aderenta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buna</w:t>
            </w:r>
          </w:p>
          <w:p w14:paraId="4C52F917" w14:textId="77777777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banda: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folie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plastic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transparent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subtire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lucios</w:t>
            </w:r>
            <w:proofErr w:type="spellEnd"/>
          </w:p>
          <w:p w14:paraId="2D28BB9B" w14:textId="77777777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Adeziv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acrilic</w:t>
            </w:r>
            <w:proofErr w:type="spellEnd"/>
          </w:p>
          <w:p w14:paraId="0EB1FE6E" w14:textId="77777777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Lungime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60 m</w:t>
            </w:r>
          </w:p>
          <w:p w14:paraId="5D7A829F" w14:textId="77777777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Latime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48 mm</w:t>
            </w:r>
          </w:p>
          <w:p w14:paraId="37EB7482" w14:textId="13A72AEE" w:rsidR="00565076" w:rsidRPr="007F4648" w:rsidRDefault="00565076" w:rsidP="005650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Grosime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38 microni</w:t>
            </w:r>
          </w:p>
        </w:tc>
      </w:tr>
      <w:tr w:rsidR="00565076" w:rsidRPr="007F4648" w14:paraId="64AAEEBE" w14:textId="77777777" w:rsidTr="00565076">
        <w:tc>
          <w:tcPr>
            <w:tcW w:w="294" w:type="pct"/>
            <w:vAlign w:val="center"/>
          </w:tcPr>
          <w:p w14:paraId="07ACB85B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7</w:t>
            </w:r>
          </w:p>
        </w:tc>
        <w:tc>
          <w:tcPr>
            <w:tcW w:w="911" w:type="pct"/>
          </w:tcPr>
          <w:p w14:paraId="082933EF" w14:textId="188E114F" w:rsidR="00565076" w:rsidRPr="000E1729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Capse</w:t>
            </w:r>
            <w:proofErr w:type="spellEnd"/>
          </w:p>
        </w:tc>
        <w:tc>
          <w:tcPr>
            <w:tcW w:w="538" w:type="pct"/>
          </w:tcPr>
          <w:p w14:paraId="2FBA0622" w14:textId="2EC9B347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</w:p>
        </w:tc>
        <w:tc>
          <w:tcPr>
            <w:tcW w:w="761" w:type="pct"/>
          </w:tcPr>
          <w:p w14:paraId="0E8A0392" w14:textId="0BCDF377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5</w:t>
            </w:r>
          </w:p>
        </w:tc>
        <w:tc>
          <w:tcPr>
            <w:tcW w:w="2496" w:type="pct"/>
            <w:vAlign w:val="center"/>
          </w:tcPr>
          <w:p w14:paraId="24F4A451" w14:textId="77777777" w:rsidR="00565076" w:rsidRDefault="00565076" w:rsidP="005650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Tip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24/6</w:t>
            </w:r>
          </w:p>
          <w:p w14:paraId="139BE8EB" w14:textId="77777777" w:rsidR="00565076" w:rsidRDefault="00565076" w:rsidP="005650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Capacitate maxima de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capsare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30 coli</w:t>
            </w:r>
          </w:p>
          <w:p w14:paraId="4BC0A17B" w14:textId="77777777" w:rsidR="00565076" w:rsidRDefault="00565076" w:rsidP="005650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zincate</w:t>
            </w:r>
          </w:p>
          <w:p w14:paraId="70897719" w14:textId="37FFD94E" w:rsidR="00565076" w:rsidRPr="007F4648" w:rsidRDefault="00565076" w:rsidP="005650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Ambalare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1000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/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</w:t>
            </w:r>
            <w:proofErr w:type="spellEnd"/>
          </w:p>
        </w:tc>
      </w:tr>
      <w:tr w:rsidR="00565076" w:rsidRPr="007F4648" w14:paraId="0BA64699" w14:textId="77777777" w:rsidTr="00565076">
        <w:tc>
          <w:tcPr>
            <w:tcW w:w="294" w:type="pct"/>
            <w:vAlign w:val="center"/>
          </w:tcPr>
          <w:p w14:paraId="0C95E830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8</w:t>
            </w:r>
          </w:p>
        </w:tc>
        <w:tc>
          <w:tcPr>
            <w:tcW w:w="911" w:type="pct"/>
          </w:tcPr>
          <w:p w14:paraId="6DF921E5" w14:textId="7A436E92" w:rsidR="00565076" w:rsidRPr="000E1729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Biblioraft</w:t>
            </w:r>
            <w:proofErr w:type="spellEnd"/>
          </w:p>
        </w:tc>
        <w:tc>
          <w:tcPr>
            <w:tcW w:w="538" w:type="pct"/>
          </w:tcPr>
          <w:p w14:paraId="099651B2" w14:textId="5E42A013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66C8C4BF" w14:textId="58E63B9B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10</w:t>
            </w:r>
          </w:p>
        </w:tc>
        <w:tc>
          <w:tcPr>
            <w:tcW w:w="2496" w:type="pct"/>
            <w:vAlign w:val="center"/>
          </w:tcPr>
          <w:p w14:paraId="393460EA" w14:textId="3FB4EBFD" w:rsidR="00565076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Format A4</w:t>
            </w:r>
          </w:p>
          <w:p w14:paraId="2781A322" w14:textId="77777777" w:rsidR="00565076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Confectionat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rigid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100%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reciclat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</w:p>
          <w:p w14:paraId="12F881D9" w14:textId="77777777" w:rsidR="00565076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</w:t>
            </w:r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lastifiat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in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interior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si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exterior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polipropilena</w:t>
            </w:r>
            <w:proofErr w:type="spellEnd"/>
          </w:p>
          <w:p w14:paraId="4B4493FA" w14:textId="77777777" w:rsidR="00565076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lastRenderedPageBreak/>
              <w:t>Latime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cotor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5 cm</w:t>
            </w:r>
          </w:p>
          <w:p w14:paraId="7969CD2A" w14:textId="77777777" w:rsidR="00565076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Mecanism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metalic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calitate</w:t>
            </w:r>
            <w:proofErr w:type="spellEnd"/>
          </w:p>
          <w:p w14:paraId="4A708334" w14:textId="77777777" w:rsidR="00565076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Buzunar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exterior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etichetare</w:t>
            </w:r>
            <w:proofErr w:type="spellEnd"/>
          </w:p>
          <w:p w14:paraId="6774E931" w14:textId="77777777" w:rsidR="00565076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Bordura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metalica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la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baza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rigiditate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si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rezistenta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indelungata</w:t>
            </w:r>
            <w:proofErr w:type="spellEnd"/>
          </w:p>
          <w:p w14:paraId="306B8006" w14:textId="77777777" w:rsidR="00565076" w:rsidRPr="003235CF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Orificiu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prindere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metalic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pentru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o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extragere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usoara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si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rapida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raft</w:t>
            </w:r>
            <w:proofErr w:type="spellEnd"/>
          </w:p>
          <w:p w14:paraId="4BFEDE63" w14:textId="271B389A" w:rsidR="00565076" w:rsidRPr="007F4648" w:rsidRDefault="00565076" w:rsidP="005650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Dimensiuni</w:t>
            </w:r>
            <w:proofErr w:type="spellEnd"/>
            <w:r w:rsidRPr="007F4648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285 x 318 mm</w:t>
            </w:r>
          </w:p>
        </w:tc>
      </w:tr>
      <w:tr w:rsidR="00565076" w:rsidRPr="000E1729" w14:paraId="1A5765C2" w14:textId="77777777" w:rsidTr="00565076">
        <w:tc>
          <w:tcPr>
            <w:tcW w:w="294" w:type="pct"/>
            <w:vAlign w:val="center"/>
          </w:tcPr>
          <w:p w14:paraId="04EF0BC4" w14:textId="77777777" w:rsidR="00565076" w:rsidRPr="000E1729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lastRenderedPageBreak/>
              <w:t>9</w:t>
            </w:r>
          </w:p>
        </w:tc>
        <w:tc>
          <w:tcPr>
            <w:tcW w:w="911" w:type="pct"/>
          </w:tcPr>
          <w:p w14:paraId="61A309CF" w14:textId="078CC187" w:rsidR="00565076" w:rsidRPr="000E1729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Hartie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copiator</w:t>
            </w:r>
          </w:p>
        </w:tc>
        <w:tc>
          <w:tcPr>
            <w:tcW w:w="538" w:type="pct"/>
          </w:tcPr>
          <w:p w14:paraId="46BC3F76" w14:textId="26DD463C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3EDB75F9" w14:textId="50034B82" w:rsidR="00565076" w:rsidRPr="000E1729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10</w:t>
            </w:r>
          </w:p>
        </w:tc>
        <w:tc>
          <w:tcPr>
            <w:tcW w:w="2496" w:type="pct"/>
            <w:vAlign w:val="center"/>
          </w:tcPr>
          <w:p w14:paraId="6E4F7267" w14:textId="77777777" w:rsidR="00565076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Format: A4 (210 x 297 mm)</w:t>
            </w:r>
          </w:p>
          <w:p w14:paraId="568F166F" w14:textId="77777777" w:rsidR="00565076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Gramaj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80 g/mp</w:t>
            </w:r>
          </w:p>
          <w:p w14:paraId="5E6A1A71" w14:textId="77777777" w:rsidR="00565076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Ambalare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500 coli/top</w:t>
            </w:r>
          </w:p>
          <w:p w14:paraId="1E8343F9" w14:textId="77777777" w:rsidR="00565076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Culoare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</w:t>
            </w:r>
            <w:proofErr w:type="spellEnd"/>
          </w:p>
          <w:p w14:paraId="0F005206" w14:textId="2CD36C2B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Compatibila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cu: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imprimante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laser, inkjet si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copiatoare</w:t>
            </w:r>
            <w:proofErr w:type="spellEnd"/>
          </w:p>
        </w:tc>
      </w:tr>
      <w:tr w:rsidR="00565076" w:rsidRPr="000E1729" w14:paraId="1DEB8F2E" w14:textId="77777777" w:rsidTr="00565076">
        <w:tc>
          <w:tcPr>
            <w:tcW w:w="294" w:type="pct"/>
            <w:vAlign w:val="center"/>
          </w:tcPr>
          <w:p w14:paraId="7F0CDABC" w14:textId="1F4DB654" w:rsidR="00565076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  <w:lang w:val="it-IT"/>
              </w:rPr>
            </w:pPr>
            <w:r>
              <w:rPr>
                <w:rFonts w:ascii="Trebuchet MS" w:hAnsi="Trebuchet MS"/>
                <w:noProof/>
                <w:sz w:val="21"/>
                <w:szCs w:val="21"/>
                <w:lang w:val="it-IT"/>
              </w:rPr>
              <w:t>10</w:t>
            </w:r>
          </w:p>
        </w:tc>
        <w:tc>
          <w:tcPr>
            <w:tcW w:w="911" w:type="pct"/>
          </w:tcPr>
          <w:p w14:paraId="2B306AA4" w14:textId="69DBF550" w:rsidR="00565076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Stick index</w:t>
            </w:r>
          </w:p>
        </w:tc>
        <w:tc>
          <w:tcPr>
            <w:tcW w:w="538" w:type="pct"/>
          </w:tcPr>
          <w:p w14:paraId="7B77D14B" w14:textId="6E70C103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Set</w:t>
            </w:r>
          </w:p>
        </w:tc>
        <w:tc>
          <w:tcPr>
            <w:tcW w:w="761" w:type="pct"/>
          </w:tcPr>
          <w:p w14:paraId="3EA52188" w14:textId="76A992B0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2</w:t>
            </w:r>
          </w:p>
        </w:tc>
        <w:tc>
          <w:tcPr>
            <w:tcW w:w="2496" w:type="pct"/>
            <w:vAlign w:val="center"/>
          </w:tcPr>
          <w:p w14:paraId="7FCF0E35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Dimensiuni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: 45 x 12 mm</w:t>
            </w:r>
          </w:p>
          <w:p w14:paraId="3D175A3F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gram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Tip :</w:t>
            </w:r>
            <w:proofErr w:type="gramEnd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sageata</w:t>
            </w:r>
            <w:proofErr w:type="spellEnd"/>
          </w:p>
          <w:p w14:paraId="4A245E5E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Multicolor</w:t>
            </w:r>
          </w:p>
          <w:p w14:paraId="60043ED6" w14:textId="3B61BFCB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Ambalare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– 5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paduri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 xml:space="preserve"> x 25 </w:t>
            </w:r>
            <w:proofErr w:type="gramStart"/>
            <w:r>
              <w:rPr>
                <w:rFonts w:ascii="Trebuchet MS" w:hAnsi="Trebuchet MS"/>
                <w:color w:val="000000"/>
                <w:sz w:val="21"/>
                <w:szCs w:val="21"/>
                <w:lang w:val="en-US" w:eastAsia="en-GB"/>
              </w:rPr>
              <w:t>file</w:t>
            </w:r>
            <w:proofErr w:type="gramEnd"/>
          </w:p>
        </w:tc>
      </w:tr>
      <w:tr w:rsidR="00565076" w:rsidRPr="000E1729" w14:paraId="2BFD3658" w14:textId="77777777" w:rsidTr="00565076">
        <w:tc>
          <w:tcPr>
            <w:tcW w:w="294" w:type="pct"/>
            <w:vAlign w:val="center"/>
          </w:tcPr>
          <w:p w14:paraId="1C6324C0" w14:textId="60B64853" w:rsidR="00565076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  <w:lang w:val="it-IT"/>
              </w:rPr>
            </w:pPr>
            <w:r>
              <w:rPr>
                <w:rFonts w:ascii="Trebuchet MS" w:hAnsi="Trebuchet MS"/>
                <w:noProof/>
                <w:sz w:val="21"/>
                <w:szCs w:val="21"/>
                <w:lang w:val="it-IT"/>
              </w:rPr>
              <w:t>11</w:t>
            </w:r>
          </w:p>
        </w:tc>
        <w:tc>
          <w:tcPr>
            <w:tcW w:w="911" w:type="pct"/>
          </w:tcPr>
          <w:p w14:paraId="22859159" w14:textId="4B3D42D0" w:rsidR="00565076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Capsator</w:t>
            </w:r>
            <w:proofErr w:type="spellEnd"/>
          </w:p>
        </w:tc>
        <w:tc>
          <w:tcPr>
            <w:tcW w:w="538" w:type="pct"/>
          </w:tcPr>
          <w:p w14:paraId="7925D4A0" w14:textId="3DB78894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3B5B0166" w14:textId="44FF596D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2</w:t>
            </w:r>
          </w:p>
        </w:tc>
        <w:tc>
          <w:tcPr>
            <w:tcW w:w="2496" w:type="pct"/>
            <w:vAlign w:val="center"/>
          </w:tcPr>
          <w:p w14:paraId="0DC53D8E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utilizate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24/6- 26/6</w:t>
            </w:r>
          </w:p>
          <w:p w14:paraId="62D71E71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Capacitate de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capsare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25 coli</w:t>
            </w:r>
          </w:p>
          <w:p w14:paraId="71B7B52E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Adancime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patrundere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in pagina: 55 mm</w:t>
            </w:r>
          </w:p>
          <w:p w14:paraId="2FAEA7A3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plastic</w:t>
            </w:r>
            <w:proofErr w:type="spellEnd"/>
          </w:p>
          <w:p w14:paraId="5A61F0DB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mecanism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metalic</w:t>
            </w:r>
            <w:proofErr w:type="spellEnd"/>
          </w:p>
          <w:p w14:paraId="7A61D6D3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Nicovala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rotativa</w:t>
            </w:r>
          </w:p>
          <w:p w14:paraId="167B519E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Tip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capsare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inchisa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deschisa</w:t>
            </w:r>
            <w:proofErr w:type="spellEnd"/>
          </w:p>
          <w:p w14:paraId="13F6E2B5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Baza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este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acoperita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cauciucat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a nu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zgaria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biroul</w:t>
            </w:r>
            <w:proofErr w:type="spellEnd"/>
          </w:p>
          <w:p w14:paraId="0163F819" w14:textId="77777777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Capacitate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inmagazinare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capse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100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</w:p>
          <w:p w14:paraId="2D5188E3" w14:textId="73318F5A" w:rsidR="00565076" w:rsidRPr="003235CF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Dimensiuni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(L x h </w:t>
            </w:r>
            <w:proofErr w:type="spellStart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x</w:t>
            </w:r>
            <w:proofErr w:type="spellEnd"/>
            <w:r w:rsidRPr="003235CF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l): 13.5 x 9.2 x 3.6 cm</w:t>
            </w:r>
          </w:p>
        </w:tc>
      </w:tr>
      <w:tr w:rsidR="00565076" w:rsidRPr="000E1729" w14:paraId="724ABFD7" w14:textId="77777777" w:rsidTr="00565076">
        <w:tc>
          <w:tcPr>
            <w:tcW w:w="294" w:type="pct"/>
            <w:vAlign w:val="center"/>
          </w:tcPr>
          <w:p w14:paraId="22FBB0AA" w14:textId="720B4613" w:rsidR="00565076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  <w:lang w:val="it-IT"/>
              </w:rPr>
            </w:pPr>
            <w:r>
              <w:rPr>
                <w:rFonts w:ascii="Trebuchet MS" w:hAnsi="Trebuchet MS"/>
                <w:noProof/>
                <w:sz w:val="21"/>
                <w:szCs w:val="21"/>
                <w:lang w:val="it-IT"/>
              </w:rPr>
              <w:t>12</w:t>
            </w:r>
          </w:p>
        </w:tc>
        <w:tc>
          <w:tcPr>
            <w:tcW w:w="911" w:type="pct"/>
          </w:tcPr>
          <w:p w14:paraId="2CB538E2" w14:textId="08BF4A5E" w:rsidR="00565076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Perforator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metalic</w:t>
            </w:r>
            <w:proofErr w:type="spellEnd"/>
          </w:p>
        </w:tc>
        <w:tc>
          <w:tcPr>
            <w:tcW w:w="538" w:type="pct"/>
          </w:tcPr>
          <w:p w14:paraId="3F5408BF" w14:textId="4FEC0CA4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15E06EA4" w14:textId="2DADD2C9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2</w:t>
            </w:r>
          </w:p>
        </w:tc>
        <w:tc>
          <w:tcPr>
            <w:tcW w:w="2496" w:type="pct"/>
            <w:vAlign w:val="center"/>
          </w:tcPr>
          <w:p w14:paraId="117D347B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Perforator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o capacitate de 30 coli</w:t>
            </w:r>
          </w:p>
          <w:p w14:paraId="0B530617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metal si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plastic</w:t>
            </w:r>
            <w:proofErr w:type="spellEnd"/>
          </w:p>
          <w:p w14:paraId="0B1D44B3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Capacitate de perforare: 30 coli (80 g/mp)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sau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un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teanc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o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grosime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3 mm</w:t>
            </w:r>
          </w:p>
          <w:p w14:paraId="7CE13E2C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Distanta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intre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cele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2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perforatii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80 mm</w:t>
            </w:r>
          </w:p>
          <w:p w14:paraId="681B1232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Diametru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perforatie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5.5 mm</w:t>
            </w:r>
          </w:p>
          <w:p w14:paraId="7195FDE0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Design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ergonomic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utilizare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confortabila</w:t>
            </w:r>
            <w:proofErr w:type="spellEnd"/>
          </w:p>
          <w:p w14:paraId="223961EE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Tavita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confetti cu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eliberare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usoara</w:t>
            </w:r>
            <w:proofErr w:type="spellEnd"/>
          </w:p>
          <w:p w14:paraId="0E6E9C24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Burghie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ascutite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perforare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fara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efort</w:t>
            </w:r>
            <w:proofErr w:type="spellEnd"/>
          </w:p>
          <w:p w14:paraId="4468B8CA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Distantier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gradat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aliniere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hartie</w:t>
            </w:r>
            <w:proofErr w:type="spellEnd"/>
          </w:p>
          <w:p w14:paraId="5E014897" w14:textId="00860191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Corp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in diverse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culori</w:t>
            </w:r>
            <w:proofErr w:type="spellEnd"/>
          </w:p>
        </w:tc>
      </w:tr>
      <w:tr w:rsidR="00565076" w:rsidRPr="000E1729" w14:paraId="678195B8" w14:textId="77777777" w:rsidTr="00565076">
        <w:tc>
          <w:tcPr>
            <w:tcW w:w="294" w:type="pct"/>
            <w:vAlign w:val="center"/>
          </w:tcPr>
          <w:p w14:paraId="01D69931" w14:textId="61CFE5B5" w:rsidR="00565076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  <w:lang w:val="it-IT"/>
              </w:rPr>
            </w:pPr>
            <w:r>
              <w:rPr>
                <w:rFonts w:ascii="Trebuchet MS" w:hAnsi="Trebuchet MS"/>
                <w:noProof/>
                <w:sz w:val="21"/>
                <w:szCs w:val="21"/>
                <w:lang w:val="it-IT"/>
              </w:rPr>
              <w:t>13</w:t>
            </w:r>
          </w:p>
        </w:tc>
        <w:tc>
          <w:tcPr>
            <w:tcW w:w="911" w:type="pct"/>
          </w:tcPr>
          <w:p w14:paraId="20BF9B8F" w14:textId="627D60B8" w:rsidR="00565076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Pix</w:t>
            </w:r>
            <w:proofErr w:type="spellEnd"/>
          </w:p>
        </w:tc>
        <w:tc>
          <w:tcPr>
            <w:tcW w:w="538" w:type="pct"/>
          </w:tcPr>
          <w:p w14:paraId="71BF7D9D" w14:textId="75E7D12E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5A42D783" w14:textId="4B260AD4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60</w:t>
            </w:r>
          </w:p>
        </w:tc>
        <w:tc>
          <w:tcPr>
            <w:tcW w:w="2496" w:type="pct"/>
            <w:vAlign w:val="center"/>
          </w:tcPr>
          <w:p w14:paraId="626478C3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Pix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mina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albastra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potrivit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personalizare</w:t>
            </w:r>
            <w:proofErr w:type="spellEnd"/>
          </w:p>
          <w:p w14:paraId="4379AFA0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Varf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metalic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cu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bila</w:t>
            </w:r>
            <w:proofErr w:type="spellEnd"/>
          </w:p>
          <w:p w14:paraId="2E535E59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Grosime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scriere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medie</w:t>
            </w:r>
          </w:p>
          <w:p w14:paraId="4F575246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corp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plastic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in diverse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culori</w:t>
            </w:r>
            <w:proofErr w:type="spellEnd"/>
          </w:p>
          <w:p w14:paraId="63FC2E61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Mecanism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actionare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click, prin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apasare</w:t>
            </w:r>
            <w:proofErr w:type="spellEnd"/>
          </w:p>
          <w:p w14:paraId="5C8C2F1B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lastRenderedPageBreak/>
              <w:t>Prevazut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o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clema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metal,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atasare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la agenda,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mapa</w:t>
            </w:r>
            <w:proofErr w:type="spellEnd"/>
          </w:p>
          <w:p w14:paraId="08F7FFEB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Butonul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click este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metal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argintiu</w:t>
            </w:r>
            <w:proofErr w:type="spellEnd"/>
          </w:p>
          <w:p w14:paraId="2D219D6F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Pasta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rezistenta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la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apa</w:t>
            </w:r>
            <w:proofErr w:type="spellEnd"/>
          </w:p>
          <w:p w14:paraId="7DA1749A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Forma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corp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cilindrica,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alungita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in zona de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prindere</w:t>
            </w:r>
            <w:proofErr w:type="spellEnd"/>
          </w:p>
          <w:p w14:paraId="36032A83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Potrivit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personalizare</w:t>
            </w:r>
            <w:proofErr w:type="spellEnd"/>
          </w:p>
          <w:p w14:paraId="3282B317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Grosime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pix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(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fara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clema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): 9 mm</w:t>
            </w:r>
          </w:p>
          <w:p w14:paraId="5B1D487A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Grosime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pix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(si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clema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): 12 mm</w:t>
            </w:r>
          </w:p>
          <w:p w14:paraId="0D726955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Lungime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pix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135 mm</w:t>
            </w:r>
          </w:p>
          <w:p w14:paraId="51529095" w14:textId="793FA2C3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Functioneaza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mina SCHNEIDER 4195</w:t>
            </w:r>
          </w:p>
        </w:tc>
      </w:tr>
      <w:tr w:rsidR="00565076" w:rsidRPr="000E1729" w14:paraId="45B134DB" w14:textId="77777777" w:rsidTr="00565076">
        <w:tc>
          <w:tcPr>
            <w:tcW w:w="294" w:type="pct"/>
            <w:vAlign w:val="center"/>
          </w:tcPr>
          <w:p w14:paraId="4AB8E89F" w14:textId="0F8E057B" w:rsidR="00565076" w:rsidRDefault="00565076" w:rsidP="00565076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  <w:lang w:val="it-IT"/>
              </w:rPr>
            </w:pPr>
            <w:r>
              <w:rPr>
                <w:rFonts w:ascii="Trebuchet MS" w:hAnsi="Trebuchet MS"/>
                <w:noProof/>
                <w:sz w:val="21"/>
                <w:szCs w:val="21"/>
                <w:lang w:val="it-IT"/>
              </w:rPr>
              <w:lastRenderedPageBreak/>
              <w:t>14</w:t>
            </w:r>
          </w:p>
        </w:tc>
        <w:tc>
          <w:tcPr>
            <w:tcW w:w="911" w:type="pct"/>
          </w:tcPr>
          <w:p w14:paraId="32C0F035" w14:textId="4D5499F3" w:rsidR="00565076" w:rsidRDefault="00565076" w:rsidP="00565076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arhivare</w:t>
            </w:r>
            <w:proofErr w:type="spellEnd"/>
          </w:p>
        </w:tc>
        <w:tc>
          <w:tcPr>
            <w:tcW w:w="538" w:type="pct"/>
          </w:tcPr>
          <w:p w14:paraId="2ECBEFEE" w14:textId="64D54C32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60C04CA9" w14:textId="541A823A" w:rsidR="00565076" w:rsidRDefault="00565076" w:rsidP="00565076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10</w:t>
            </w:r>
          </w:p>
        </w:tc>
        <w:tc>
          <w:tcPr>
            <w:tcW w:w="2496" w:type="pct"/>
            <w:vAlign w:val="center"/>
          </w:tcPr>
          <w:p w14:paraId="667C7C8B" w14:textId="7940E479" w:rsidR="00565076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Format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documente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: A4</w:t>
            </w:r>
          </w:p>
          <w:p w14:paraId="4989F64F" w14:textId="0E5A0A3C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Dimensiune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sa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incapa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un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bibioraft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cotor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80 mm plin cu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hartie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A4</w:t>
            </w:r>
          </w:p>
          <w:p w14:paraId="50C2BCA8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Material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ondulat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100%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reciclat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100%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reciclabil</w:t>
            </w:r>
            <w:proofErr w:type="spellEnd"/>
          </w:p>
          <w:p w14:paraId="59CC62E7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Culoare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rosu</w:t>
            </w:r>
            <w:proofErr w:type="spellEnd"/>
          </w:p>
          <w:p w14:paraId="10FB2B03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certificat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FSC (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Forest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Stewardship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Council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) -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lemnul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utilizat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la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fabricarea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produsului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provine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paduri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certificate,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administrate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responsabil</w:t>
            </w:r>
            <w:proofErr w:type="spellEnd"/>
          </w:p>
          <w:p w14:paraId="0EADC592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Fiecare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parte a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cutiei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poate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fi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inscriptionata</w:t>
            </w:r>
            <w:proofErr w:type="spellEnd"/>
          </w:p>
          <w:p w14:paraId="3B811D59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Constructie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stabila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cu pereti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dubli</w:t>
            </w:r>
            <w:proofErr w:type="spellEnd"/>
          </w:p>
          <w:p w14:paraId="634FB8B8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Se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poate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depozita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pe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etajere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si pe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rafturi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arhiva</w:t>
            </w:r>
            <w:proofErr w:type="spellEnd"/>
          </w:p>
          <w:p w14:paraId="046E5F70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Asamblare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usoara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si rapida (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instructiuni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pe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)</w:t>
            </w:r>
          </w:p>
          <w:p w14:paraId="194FF114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Pozitionare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cutie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: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vertical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sau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orizontal</w:t>
            </w:r>
            <w:proofErr w:type="spellEnd"/>
          </w:p>
          <w:p w14:paraId="2AE0583F" w14:textId="77777777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Decupaj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extragere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usoara</w:t>
            </w:r>
            <w:proofErr w:type="spellEnd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pe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raft</w:t>
            </w:r>
            <w:proofErr w:type="spellEnd"/>
          </w:p>
          <w:p w14:paraId="4C49C902" w14:textId="33958119" w:rsidR="00565076" w:rsidRPr="004B25CD" w:rsidRDefault="00565076" w:rsidP="00565076">
            <w:pPr>
              <w:pStyle w:val="ListParagraph"/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Capac </w:t>
            </w:r>
            <w:proofErr w:type="spellStart"/>
            <w:r w:rsidRPr="004B25CD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integrat</w:t>
            </w:r>
            <w:proofErr w:type="spellEnd"/>
          </w:p>
        </w:tc>
      </w:tr>
    </w:tbl>
    <w:p w14:paraId="25E78916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E82E104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DFF2FFE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01E0FF70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 xml:space="preserve">Intocmit,    </w:t>
      </w:r>
    </w:p>
    <w:p w14:paraId="2FB42F33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Liana Claudia JURGE</w:t>
      </w:r>
    </w:p>
    <w:p w14:paraId="2E838442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Coordonator partener</w:t>
      </w:r>
    </w:p>
    <w:p w14:paraId="18C72CC9" w14:textId="77777777" w:rsidR="000E1729" w:rsidRPr="000E1729" w:rsidRDefault="000E1729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sectPr w:rsidR="000E1729" w:rsidRPr="000E1729" w:rsidSect="00E753D5">
      <w:headerReference w:type="default" r:id="rId8"/>
      <w:footerReference w:type="default" r:id="rId9"/>
      <w:pgSz w:w="11906" w:h="16838"/>
      <w:pgMar w:top="1600" w:right="707" w:bottom="284" w:left="1134" w:header="709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DC77" w14:textId="77777777" w:rsidR="00D77D74" w:rsidRDefault="00D77D74" w:rsidP="00272BED">
      <w:r>
        <w:separator/>
      </w:r>
    </w:p>
  </w:endnote>
  <w:endnote w:type="continuationSeparator" w:id="0">
    <w:p w14:paraId="4D8BACB5" w14:textId="77777777" w:rsidR="00D77D74" w:rsidRDefault="00D77D74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64F7" w14:textId="36AEEA52" w:rsidR="00BC6FB1" w:rsidRDefault="00D614EF" w:rsidP="00D614EF">
    <w:pPr>
      <w:pStyle w:val="Footer"/>
    </w:pPr>
    <w:r w:rsidRPr="00BC6FB1">
      <w:rPr>
        <w:noProof/>
      </w:rPr>
      <w:drawing>
        <wp:anchor distT="0" distB="0" distL="114300" distR="114300" simplePos="0" relativeHeight="251663360" behindDoc="0" locked="0" layoutInCell="1" allowOverlap="1" wp14:anchorId="483B1C28" wp14:editId="0FCF3DE6">
          <wp:simplePos x="0" y="0"/>
          <wp:positionH relativeFrom="margin">
            <wp:posOffset>5299619</wp:posOffset>
          </wp:positionH>
          <wp:positionV relativeFrom="margin">
            <wp:posOffset>8048897</wp:posOffset>
          </wp:positionV>
          <wp:extent cx="743585" cy="511175"/>
          <wp:effectExtent l="0" t="0" r="0" b="3175"/>
          <wp:wrapSquare wrapText="bothSides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D0C3FE" wp14:editId="3A0F5508">
          <wp:simplePos x="0" y="0"/>
          <wp:positionH relativeFrom="margin">
            <wp:posOffset>1600019</wp:posOffset>
          </wp:positionH>
          <wp:positionV relativeFrom="margin">
            <wp:posOffset>8105049</wp:posOffset>
          </wp:positionV>
          <wp:extent cx="2689860" cy="4241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12DB450" wp14:editId="5C163267">
          <wp:simplePos x="0" y="0"/>
          <wp:positionH relativeFrom="margin">
            <wp:posOffset>-219710</wp:posOffset>
          </wp:positionH>
          <wp:positionV relativeFrom="margin">
            <wp:posOffset>7896860</wp:posOffset>
          </wp:positionV>
          <wp:extent cx="810895" cy="777875"/>
          <wp:effectExtent l="0" t="0" r="8255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8108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FB1">
      <w:t xml:space="preserve"> </w:t>
    </w:r>
    <w:r w:rsidR="0036456E">
      <w:rPr>
        <w:noProof/>
      </w:rPr>
      <w:t xml:space="preserve">                      </w:t>
    </w:r>
    <w:r>
      <w:rPr>
        <w:noProof/>
      </w:rPr>
      <w:t xml:space="preserve"> </w:t>
    </w:r>
    <w:r w:rsidR="0036456E">
      <w:rPr>
        <w:noProof/>
      </w:rPr>
      <w:t xml:space="preserve">          </w:t>
    </w:r>
    <w:r w:rsidR="00BC6FB1">
      <w:t xml:space="preserve">           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5D9E" w14:textId="77777777" w:rsidR="00D77D74" w:rsidRDefault="00D77D74" w:rsidP="00272BED">
      <w:r>
        <w:separator/>
      </w:r>
    </w:p>
  </w:footnote>
  <w:footnote w:type="continuationSeparator" w:id="0">
    <w:p w14:paraId="0B8C155B" w14:textId="77777777" w:rsidR="00D77D74" w:rsidRDefault="00D77D74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2" w:name="_Hlk59008422"/>
    <w:bookmarkStart w:id="3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20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22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2"/>
  <w:bookmarkEnd w:id="3"/>
  <w:p w14:paraId="1A6343AC" w14:textId="6413751B" w:rsidR="00272BED" w:rsidRDefault="00272BED">
    <w:pPr>
      <w:pStyle w:val="Header"/>
    </w:pPr>
  </w:p>
  <w:p w14:paraId="4F8FF11B" w14:textId="77777777" w:rsidR="00272BED" w:rsidRDefault="0027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835"/>
    <w:multiLevelType w:val="hybridMultilevel"/>
    <w:tmpl w:val="301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A4023"/>
    <w:multiLevelType w:val="multilevel"/>
    <w:tmpl w:val="7AF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0C61522"/>
    <w:multiLevelType w:val="hybridMultilevel"/>
    <w:tmpl w:val="BDC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9E97D63"/>
    <w:multiLevelType w:val="hybridMultilevel"/>
    <w:tmpl w:val="27F2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17B2"/>
    <w:multiLevelType w:val="hybridMultilevel"/>
    <w:tmpl w:val="7AE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00893"/>
    <w:multiLevelType w:val="hybridMultilevel"/>
    <w:tmpl w:val="3F7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E0268"/>
    <w:multiLevelType w:val="hybridMultilevel"/>
    <w:tmpl w:val="E03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73976"/>
    <w:multiLevelType w:val="multilevel"/>
    <w:tmpl w:val="2D0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F380C"/>
    <w:multiLevelType w:val="hybridMultilevel"/>
    <w:tmpl w:val="CFF6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506DA"/>
    <w:multiLevelType w:val="hybridMultilevel"/>
    <w:tmpl w:val="071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2348">
    <w:abstractNumId w:val="11"/>
  </w:num>
  <w:num w:numId="2" w16cid:durableId="1560703801">
    <w:abstractNumId w:val="19"/>
  </w:num>
  <w:num w:numId="3" w16cid:durableId="685014658">
    <w:abstractNumId w:val="4"/>
  </w:num>
  <w:num w:numId="4" w16cid:durableId="153880846">
    <w:abstractNumId w:val="6"/>
  </w:num>
  <w:num w:numId="5" w16cid:durableId="1144465605">
    <w:abstractNumId w:val="25"/>
  </w:num>
  <w:num w:numId="6" w16cid:durableId="795100678">
    <w:abstractNumId w:val="15"/>
  </w:num>
  <w:num w:numId="7" w16cid:durableId="1095174301">
    <w:abstractNumId w:val="26"/>
  </w:num>
  <w:num w:numId="8" w16cid:durableId="358092797">
    <w:abstractNumId w:val="7"/>
  </w:num>
  <w:num w:numId="9" w16cid:durableId="991373783">
    <w:abstractNumId w:val="16"/>
  </w:num>
  <w:num w:numId="10" w16cid:durableId="1154760185">
    <w:abstractNumId w:val="23"/>
  </w:num>
  <w:num w:numId="11" w16cid:durableId="1485510662">
    <w:abstractNumId w:val="9"/>
  </w:num>
  <w:num w:numId="12" w16cid:durableId="380907066">
    <w:abstractNumId w:val="10"/>
  </w:num>
  <w:num w:numId="13" w16cid:durableId="1131165357">
    <w:abstractNumId w:val="1"/>
  </w:num>
  <w:num w:numId="14" w16cid:durableId="420882589">
    <w:abstractNumId w:val="20"/>
  </w:num>
  <w:num w:numId="15" w16cid:durableId="673074535">
    <w:abstractNumId w:val="3"/>
  </w:num>
  <w:num w:numId="16" w16cid:durableId="1177380101">
    <w:abstractNumId w:val="12"/>
  </w:num>
  <w:num w:numId="17" w16cid:durableId="1875459038">
    <w:abstractNumId w:val="0"/>
  </w:num>
  <w:num w:numId="18" w16cid:durableId="808978283">
    <w:abstractNumId w:val="29"/>
  </w:num>
  <w:num w:numId="19" w16cid:durableId="2117291609">
    <w:abstractNumId w:val="14"/>
  </w:num>
  <w:num w:numId="20" w16cid:durableId="2034455994">
    <w:abstractNumId w:val="13"/>
  </w:num>
  <w:num w:numId="21" w16cid:durableId="1411345157">
    <w:abstractNumId w:val="5"/>
  </w:num>
  <w:num w:numId="22" w16cid:durableId="5600609">
    <w:abstractNumId w:val="22"/>
  </w:num>
  <w:num w:numId="23" w16cid:durableId="1124927405">
    <w:abstractNumId w:val="24"/>
  </w:num>
  <w:num w:numId="24" w16cid:durableId="365983361">
    <w:abstractNumId w:val="27"/>
  </w:num>
  <w:num w:numId="25" w16cid:durableId="1464075809">
    <w:abstractNumId w:val="17"/>
  </w:num>
  <w:num w:numId="26" w16cid:durableId="1309939440">
    <w:abstractNumId w:val="8"/>
  </w:num>
  <w:num w:numId="27" w16cid:durableId="1463380578">
    <w:abstractNumId w:val="28"/>
  </w:num>
  <w:num w:numId="28" w16cid:durableId="1856994711">
    <w:abstractNumId w:val="18"/>
  </w:num>
  <w:num w:numId="29" w16cid:durableId="466555099">
    <w:abstractNumId w:val="21"/>
  </w:num>
  <w:num w:numId="30" w16cid:durableId="128249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80FB2"/>
    <w:rsid w:val="000A064D"/>
    <w:rsid w:val="000C007E"/>
    <w:rsid w:val="000D363A"/>
    <w:rsid w:val="000E1729"/>
    <w:rsid w:val="000F2B28"/>
    <w:rsid w:val="000F5F2E"/>
    <w:rsid w:val="00105577"/>
    <w:rsid w:val="00112A75"/>
    <w:rsid w:val="00113EF6"/>
    <w:rsid w:val="0011604F"/>
    <w:rsid w:val="00121A5B"/>
    <w:rsid w:val="00125787"/>
    <w:rsid w:val="00141C83"/>
    <w:rsid w:val="001428FC"/>
    <w:rsid w:val="00153DEE"/>
    <w:rsid w:val="00157C3B"/>
    <w:rsid w:val="00164A52"/>
    <w:rsid w:val="00165D9F"/>
    <w:rsid w:val="00167C7A"/>
    <w:rsid w:val="001769B6"/>
    <w:rsid w:val="00176B2B"/>
    <w:rsid w:val="00186001"/>
    <w:rsid w:val="00192DD5"/>
    <w:rsid w:val="001A080E"/>
    <w:rsid w:val="001A7047"/>
    <w:rsid w:val="001B3323"/>
    <w:rsid w:val="001B7049"/>
    <w:rsid w:val="001C06EE"/>
    <w:rsid w:val="001C4F28"/>
    <w:rsid w:val="001D4C69"/>
    <w:rsid w:val="001E02F7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EFB"/>
    <w:rsid w:val="00272BED"/>
    <w:rsid w:val="00293605"/>
    <w:rsid w:val="0029703D"/>
    <w:rsid w:val="002B2ACB"/>
    <w:rsid w:val="002B5DF4"/>
    <w:rsid w:val="002B7C00"/>
    <w:rsid w:val="002C3DED"/>
    <w:rsid w:val="002C746A"/>
    <w:rsid w:val="002D7366"/>
    <w:rsid w:val="002E1AA1"/>
    <w:rsid w:val="002E55DD"/>
    <w:rsid w:val="002F0D42"/>
    <w:rsid w:val="002F2AA4"/>
    <w:rsid w:val="002F2C82"/>
    <w:rsid w:val="002F5C2D"/>
    <w:rsid w:val="002F708F"/>
    <w:rsid w:val="003031E1"/>
    <w:rsid w:val="00315BFC"/>
    <w:rsid w:val="00316008"/>
    <w:rsid w:val="003235CF"/>
    <w:rsid w:val="00323BFC"/>
    <w:rsid w:val="0033272D"/>
    <w:rsid w:val="003368F1"/>
    <w:rsid w:val="00342A4B"/>
    <w:rsid w:val="00347218"/>
    <w:rsid w:val="00352502"/>
    <w:rsid w:val="00360955"/>
    <w:rsid w:val="0036456E"/>
    <w:rsid w:val="00364FC9"/>
    <w:rsid w:val="003824B7"/>
    <w:rsid w:val="003968E6"/>
    <w:rsid w:val="003969D9"/>
    <w:rsid w:val="003A318C"/>
    <w:rsid w:val="003B51C4"/>
    <w:rsid w:val="003D7CDC"/>
    <w:rsid w:val="003E2365"/>
    <w:rsid w:val="003E33E6"/>
    <w:rsid w:val="003E49CD"/>
    <w:rsid w:val="003F075F"/>
    <w:rsid w:val="003F136B"/>
    <w:rsid w:val="0041104D"/>
    <w:rsid w:val="004359D7"/>
    <w:rsid w:val="00437522"/>
    <w:rsid w:val="004453CD"/>
    <w:rsid w:val="00451462"/>
    <w:rsid w:val="00452650"/>
    <w:rsid w:val="00454A73"/>
    <w:rsid w:val="00471450"/>
    <w:rsid w:val="00481704"/>
    <w:rsid w:val="00485D00"/>
    <w:rsid w:val="004922F0"/>
    <w:rsid w:val="004A62FA"/>
    <w:rsid w:val="004B25CD"/>
    <w:rsid w:val="004B56B8"/>
    <w:rsid w:val="004B7E53"/>
    <w:rsid w:val="004C3D3D"/>
    <w:rsid w:val="004D129F"/>
    <w:rsid w:val="004D5D08"/>
    <w:rsid w:val="005047BA"/>
    <w:rsid w:val="005167BB"/>
    <w:rsid w:val="005213CE"/>
    <w:rsid w:val="00531E0A"/>
    <w:rsid w:val="00533E58"/>
    <w:rsid w:val="00542A4A"/>
    <w:rsid w:val="00555ACC"/>
    <w:rsid w:val="00557545"/>
    <w:rsid w:val="00565076"/>
    <w:rsid w:val="00577170"/>
    <w:rsid w:val="005774C4"/>
    <w:rsid w:val="00581F7B"/>
    <w:rsid w:val="00583C9C"/>
    <w:rsid w:val="0058760B"/>
    <w:rsid w:val="005946DF"/>
    <w:rsid w:val="005C3E10"/>
    <w:rsid w:val="005C62DA"/>
    <w:rsid w:val="005D0886"/>
    <w:rsid w:val="005E1EBE"/>
    <w:rsid w:val="005F3150"/>
    <w:rsid w:val="005F7B08"/>
    <w:rsid w:val="006027BD"/>
    <w:rsid w:val="006053E7"/>
    <w:rsid w:val="00616283"/>
    <w:rsid w:val="00621BCF"/>
    <w:rsid w:val="00622FF5"/>
    <w:rsid w:val="00626A64"/>
    <w:rsid w:val="00637836"/>
    <w:rsid w:val="00660400"/>
    <w:rsid w:val="006727BA"/>
    <w:rsid w:val="0067410F"/>
    <w:rsid w:val="00682044"/>
    <w:rsid w:val="006A48B8"/>
    <w:rsid w:val="006B0C97"/>
    <w:rsid w:val="006B5E50"/>
    <w:rsid w:val="006C4ADA"/>
    <w:rsid w:val="006D16A5"/>
    <w:rsid w:val="006D1F33"/>
    <w:rsid w:val="006E07DC"/>
    <w:rsid w:val="006E3F54"/>
    <w:rsid w:val="006E559D"/>
    <w:rsid w:val="006E6DE4"/>
    <w:rsid w:val="00722C3C"/>
    <w:rsid w:val="00734E88"/>
    <w:rsid w:val="00744B32"/>
    <w:rsid w:val="00761D52"/>
    <w:rsid w:val="007658A5"/>
    <w:rsid w:val="00767EF5"/>
    <w:rsid w:val="00783674"/>
    <w:rsid w:val="00784AA1"/>
    <w:rsid w:val="00791164"/>
    <w:rsid w:val="00796667"/>
    <w:rsid w:val="00797E95"/>
    <w:rsid w:val="007A0058"/>
    <w:rsid w:val="007B0C79"/>
    <w:rsid w:val="007B4559"/>
    <w:rsid w:val="007C171B"/>
    <w:rsid w:val="007D66FE"/>
    <w:rsid w:val="007D6ACD"/>
    <w:rsid w:val="007D7507"/>
    <w:rsid w:val="007F4648"/>
    <w:rsid w:val="00807986"/>
    <w:rsid w:val="0081161B"/>
    <w:rsid w:val="0081756E"/>
    <w:rsid w:val="0084567F"/>
    <w:rsid w:val="00853ECA"/>
    <w:rsid w:val="00863C77"/>
    <w:rsid w:val="00867A7F"/>
    <w:rsid w:val="00872D18"/>
    <w:rsid w:val="00884F3F"/>
    <w:rsid w:val="008C0DD7"/>
    <w:rsid w:val="008C1DA6"/>
    <w:rsid w:val="008C783C"/>
    <w:rsid w:val="008D2B0D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12BA"/>
    <w:rsid w:val="00920001"/>
    <w:rsid w:val="00924C9F"/>
    <w:rsid w:val="009258A9"/>
    <w:rsid w:val="0093766C"/>
    <w:rsid w:val="00947305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3AB9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2753"/>
    <w:rsid w:val="00A23FD6"/>
    <w:rsid w:val="00A327A8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4913"/>
    <w:rsid w:val="00B15043"/>
    <w:rsid w:val="00B16711"/>
    <w:rsid w:val="00B225C7"/>
    <w:rsid w:val="00B32ED9"/>
    <w:rsid w:val="00B56967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C42"/>
    <w:rsid w:val="00CE6D4B"/>
    <w:rsid w:val="00CF0F59"/>
    <w:rsid w:val="00D126FD"/>
    <w:rsid w:val="00D15B8D"/>
    <w:rsid w:val="00D15C69"/>
    <w:rsid w:val="00D17E80"/>
    <w:rsid w:val="00D254EB"/>
    <w:rsid w:val="00D3231F"/>
    <w:rsid w:val="00D50AA5"/>
    <w:rsid w:val="00D530ED"/>
    <w:rsid w:val="00D614EF"/>
    <w:rsid w:val="00D6165E"/>
    <w:rsid w:val="00D77D74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56232"/>
    <w:rsid w:val="00E610DA"/>
    <w:rsid w:val="00E647C3"/>
    <w:rsid w:val="00E67C22"/>
    <w:rsid w:val="00E71A4B"/>
    <w:rsid w:val="00E753D5"/>
    <w:rsid w:val="00E84F82"/>
    <w:rsid w:val="00EB2F82"/>
    <w:rsid w:val="00EC07B6"/>
    <w:rsid w:val="00EC085E"/>
    <w:rsid w:val="00EC1BEE"/>
    <w:rsid w:val="00ED3BBF"/>
    <w:rsid w:val="00EE2D1B"/>
    <w:rsid w:val="00EE4F16"/>
    <w:rsid w:val="00EF54A9"/>
    <w:rsid w:val="00EF7013"/>
    <w:rsid w:val="00F064C2"/>
    <w:rsid w:val="00F17E09"/>
    <w:rsid w:val="00F20C1B"/>
    <w:rsid w:val="00F27129"/>
    <w:rsid w:val="00F372C5"/>
    <w:rsid w:val="00F41E00"/>
    <w:rsid w:val="00F43D27"/>
    <w:rsid w:val="00F6644B"/>
    <w:rsid w:val="00F906B9"/>
    <w:rsid w:val="00F94527"/>
    <w:rsid w:val="00FA60A4"/>
    <w:rsid w:val="00FB1316"/>
    <w:rsid w:val="00FC1A4D"/>
    <w:rsid w:val="00FD0439"/>
    <w:rsid w:val="00FD5B27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phChar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"/>
    <w:link w:val="ListParagraph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170B-57BA-4932-B6FB-BE7BC6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craiova</cp:lastModifiedBy>
  <cp:revision>2</cp:revision>
  <cp:lastPrinted>2021-05-27T12:07:00Z</cp:lastPrinted>
  <dcterms:created xsi:type="dcterms:W3CDTF">2023-01-26T18:50:00Z</dcterms:created>
  <dcterms:modified xsi:type="dcterms:W3CDTF">2023-01-26T18:50:00Z</dcterms:modified>
</cp:coreProperties>
</file>